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Default="000D5B14" w:rsidP="005D6DA1">
      <w:pPr>
        <w:pStyle w:val="DSHeaderPressFact"/>
      </w:pPr>
      <w:r>
        <w:drawing>
          <wp:inline distT="0" distB="0" distL="0" distR="0">
            <wp:extent cx="2409825" cy="2514600"/>
            <wp:effectExtent l="0" t="0" r="0" b="0"/>
            <wp:docPr id="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18" r="20111" b="8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97C" w:rsidRPr="0046696D" w:rsidRDefault="000D5B14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6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255D2D" w:rsidRDefault="00BD7818" w:rsidP="005D6DA1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 w:rsidRPr="00255D2D">
                              <w:rPr>
                                <w:lang w:val="en-US"/>
                              </w:rPr>
                              <w:t xml:space="preserve">Vice President R&amp;D </w:t>
                            </w:r>
                            <w:r w:rsidR="00255D2D">
                              <w:rPr>
                                <w:lang w:val="en-US"/>
                              </w:rPr>
                              <w:t>CAD/CAM &amp; Orthodontics</w:t>
                            </w:r>
                          </w:p>
                          <w:p w:rsidR="00B275B6" w:rsidRPr="00255D2D" w:rsidRDefault="00B275B6" w:rsidP="00461142">
                            <w:pPr>
                              <w:pStyle w:val="DSAdressFiel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255D2D" w:rsidRDefault="00BD7818" w:rsidP="005D6DA1">
                      <w:pPr>
                        <w:pStyle w:val="DSHeaderPressFact"/>
                        <w:rPr>
                          <w:lang w:val="en-US"/>
                        </w:rPr>
                      </w:pPr>
                      <w:r w:rsidRPr="00255D2D">
                        <w:rPr>
                          <w:lang w:val="en-US"/>
                        </w:rPr>
                        <w:t xml:space="preserve">Vice President R&amp;D </w:t>
                      </w:r>
                      <w:r w:rsidR="00255D2D">
                        <w:rPr>
                          <w:lang w:val="en-US"/>
                        </w:rPr>
                        <w:t>CAD/CAM &amp; Orthodontics</w:t>
                      </w:r>
                    </w:p>
                    <w:p w:rsidR="00B275B6" w:rsidRPr="00255D2D" w:rsidRDefault="00B275B6" w:rsidP="00461142">
                      <w:pPr>
                        <w:pStyle w:val="DSAdressField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0B67" w:rsidRPr="0046696D">
        <w:rPr>
          <w:lang w:val="en-US"/>
        </w:rPr>
        <w:t xml:space="preserve">Dr Frank Thiel          </w:t>
      </w:r>
      <w:r w:rsidR="007F3E07" w:rsidRPr="0046696D">
        <w:rPr>
          <w:lang w:val="en-US"/>
        </w:rPr>
        <w:t xml:space="preserve">                                </w:t>
      </w:r>
      <w:r w:rsidR="00D93B86" w:rsidRPr="0046696D">
        <w:rPr>
          <w:lang w:val="en-US"/>
        </w:rPr>
        <w:br/>
      </w:r>
      <w:r w:rsidR="007F3E07" w:rsidRPr="0046696D">
        <w:rPr>
          <w:lang w:val="en-US"/>
        </w:rPr>
        <w:t xml:space="preserve">Vice President R&amp;D </w:t>
      </w:r>
      <w:r w:rsidR="00255D2D">
        <w:rPr>
          <w:lang w:val="en-US"/>
        </w:rPr>
        <w:t>CAD/CAM &amp; Orthodontics</w:t>
      </w:r>
      <w:r w:rsidR="007F3E07" w:rsidRPr="0046696D">
        <w:rPr>
          <w:lang w:val="en-US"/>
        </w:rPr>
        <w:br/>
      </w:r>
    </w:p>
    <w:p w:rsidR="00A06ABB" w:rsidRPr="00577A7F" w:rsidRDefault="00BD7818" w:rsidP="00BD7818">
      <w:pPr>
        <w:pStyle w:val="DSStandard"/>
        <w:rPr>
          <w:color w:val="595959" w:themeColor="text1" w:themeTint="A6"/>
          <w:lang w:eastAsia="ja-JP"/>
        </w:rPr>
      </w:pPr>
      <w:bookmarkStart w:id="0" w:name="_GoBack"/>
      <w:r w:rsidRPr="00577A7F">
        <w:rPr>
          <w:color w:val="595959" w:themeColor="text1" w:themeTint="A6"/>
          <w:szCs w:val="20"/>
        </w:rPr>
        <w:t xml:space="preserve">Le Dr Frank Thiel est Vice </w:t>
      </w:r>
      <w:proofErr w:type="spellStart"/>
      <w:r w:rsidRPr="00577A7F">
        <w:rPr>
          <w:color w:val="595959" w:themeColor="text1" w:themeTint="A6"/>
          <w:szCs w:val="20"/>
        </w:rPr>
        <w:t>President</w:t>
      </w:r>
      <w:proofErr w:type="spellEnd"/>
      <w:r w:rsidR="00255D2D" w:rsidRPr="00577A7F">
        <w:rPr>
          <w:color w:val="595959" w:themeColor="text1" w:themeTint="A6"/>
          <w:szCs w:val="20"/>
        </w:rPr>
        <w:t xml:space="preserve"> R&amp;D CAD/CAM &amp; </w:t>
      </w:r>
      <w:proofErr w:type="spellStart"/>
      <w:r w:rsidR="00255D2D" w:rsidRPr="00577A7F">
        <w:rPr>
          <w:color w:val="595959" w:themeColor="text1" w:themeTint="A6"/>
          <w:szCs w:val="20"/>
        </w:rPr>
        <w:t>Orthodontics</w:t>
      </w:r>
      <w:proofErr w:type="spellEnd"/>
      <w:r w:rsidR="00255D2D" w:rsidRPr="00577A7F">
        <w:rPr>
          <w:color w:val="595959" w:themeColor="text1" w:themeTint="A6"/>
          <w:szCs w:val="20"/>
        </w:rPr>
        <w:t xml:space="preserve"> d</w:t>
      </w:r>
      <w:r w:rsidRPr="00577A7F">
        <w:rPr>
          <w:color w:val="595959" w:themeColor="text1" w:themeTint="A6"/>
          <w:szCs w:val="20"/>
        </w:rPr>
        <w:t>e Dentsply Sirona. Il exerce depuis près de 15 ans</w:t>
      </w:r>
      <w:r w:rsidR="00F67070" w:rsidRPr="00577A7F">
        <w:rPr>
          <w:color w:val="595959" w:themeColor="text1" w:themeTint="A6"/>
        </w:rPr>
        <w:t xml:space="preserve"> différent</w:t>
      </w:r>
      <w:r w:rsidR="00252A43" w:rsidRPr="00577A7F">
        <w:rPr>
          <w:color w:val="595959" w:themeColor="text1" w:themeTint="A6"/>
        </w:rPr>
        <w:t>e</w:t>
      </w:r>
      <w:r w:rsidRPr="00577A7F">
        <w:rPr>
          <w:color w:val="595959" w:themeColor="text1" w:themeTint="A6"/>
        </w:rPr>
        <w:t>s fonctions au sein de la division strat</w:t>
      </w:r>
      <w:r w:rsidR="001F18B9" w:rsidRPr="00577A7F">
        <w:rPr>
          <w:color w:val="595959" w:themeColor="text1" w:themeTint="A6"/>
        </w:rPr>
        <w:t>égique CFAO de Dentsply Sirona.</w:t>
      </w:r>
    </w:p>
    <w:p w:rsidR="00BD7818" w:rsidRPr="00577A7F" w:rsidRDefault="00D040D2" w:rsidP="00BD7818">
      <w:pPr>
        <w:pStyle w:val="DSStandard"/>
        <w:rPr>
          <w:color w:val="595959" w:themeColor="text1" w:themeTint="A6"/>
          <w:lang w:eastAsia="ja-JP"/>
        </w:rPr>
      </w:pPr>
      <w:r w:rsidRPr="00577A7F">
        <w:rPr>
          <w:color w:val="595959" w:themeColor="text1" w:themeTint="A6"/>
        </w:rPr>
        <w:t>Il dirigea cette division (CFAO) de 2016 jusqu'au début 2018. Il avait occupé de 2009 à 2016 le poste de responsable du développement en systèmes de mesure optique 3D, et dirigé de 2006 à 2009 les activités de recherche fondamentale. Le Dr Frank Thiel débuta chez Dentsply Sirona comme ingénieur développeur et dirigea presque aussitôt divers projets de développement. Une de ses prestations majeures a été la direction du développement de la caméra de prise d'</w:t>
      </w:r>
      <w:r w:rsidR="008F5F51" w:rsidRPr="00577A7F">
        <w:rPr>
          <w:color w:val="595959" w:themeColor="text1" w:themeTint="A6"/>
        </w:rPr>
        <w:t xml:space="preserve">empreinte optique 3D « CEREC </w:t>
      </w:r>
      <w:proofErr w:type="spellStart"/>
      <w:r w:rsidR="008F5F51" w:rsidRPr="00577A7F">
        <w:rPr>
          <w:color w:val="595959" w:themeColor="text1" w:themeTint="A6"/>
        </w:rPr>
        <w:t>Om</w:t>
      </w:r>
      <w:r w:rsidRPr="00577A7F">
        <w:rPr>
          <w:color w:val="595959" w:themeColor="text1" w:themeTint="A6"/>
        </w:rPr>
        <w:t>nicam</w:t>
      </w:r>
      <w:proofErr w:type="spellEnd"/>
      <w:r w:rsidRPr="00577A7F">
        <w:rPr>
          <w:color w:val="595959" w:themeColor="text1" w:themeTint="A6"/>
        </w:rPr>
        <w:t xml:space="preserve"> » - un jalon de la technologie dentaire CFAO. </w:t>
      </w:r>
    </w:p>
    <w:p w:rsidR="0011197C" w:rsidRPr="00577A7F" w:rsidRDefault="00BD7818" w:rsidP="00BD7818">
      <w:pPr>
        <w:pStyle w:val="DSStandard"/>
        <w:jc w:val="both"/>
        <w:rPr>
          <w:color w:val="595959" w:themeColor="text1" w:themeTint="A6"/>
          <w:szCs w:val="20"/>
          <w:lang w:val="en-US"/>
        </w:rPr>
      </w:pPr>
      <w:r w:rsidRPr="00577A7F">
        <w:rPr>
          <w:color w:val="595959" w:themeColor="text1" w:themeTint="A6"/>
        </w:rPr>
        <w:t>Avant d'entrer chez Dentsply Sirona, le Dr Frank Thiel faisait de la recherche fondamentale en physique atomique, moléculaire et électronique, ainsi qu'en photonique.</w:t>
      </w:r>
      <w:r w:rsidRPr="00577A7F">
        <w:rPr>
          <w:color w:val="595959" w:themeColor="text1" w:themeTint="A6"/>
          <w:szCs w:val="20"/>
        </w:rPr>
        <w:t xml:space="preserve"> </w:t>
      </w:r>
    </w:p>
    <w:p w:rsidR="00AB4058" w:rsidRPr="00577A7F" w:rsidRDefault="00AB4058" w:rsidP="00BD7818">
      <w:pPr>
        <w:pStyle w:val="DSStandard"/>
        <w:jc w:val="both"/>
        <w:rPr>
          <w:color w:val="595959" w:themeColor="text1" w:themeTint="A6"/>
          <w:lang w:eastAsia="ja-JP"/>
        </w:rPr>
      </w:pPr>
      <w:r w:rsidRPr="00577A7F">
        <w:rPr>
          <w:color w:val="595959" w:themeColor="text1" w:themeTint="A6"/>
        </w:rPr>
        <w:t xml:space="preserve">Il a obtenu son diplôme en physique expérimentale à l'Université de Kaiserslautern (Allemagne), son Master en sciences à celle d'Oulu (Finlande) et son M.B.A à la </w:t>
      </w:r>
      <w:proofErr w:type="spellStart"/>
      <w:r w:rsidRPr="00577A7F">
        <w:rPr>
          <w:color w:val="595959" w:themeColor="text1" w:themeTint="A6"/>
        </w:rPr>
        <w:t>Fachhochschule</w:t>
      </w:r>
      <w:proofErr w:type="spellEnd"/>
      <w:r w:rsidRPr="00577A7F">
        <w:rPr>
          <w:color w:val="595959" w:themeColor="text1" w:themeTint="A6"/>
        </w:rPr>
        <w:t xml:space="preserve"> de Coblence (Allemagne). Le Dr Frank Thiel a terminé sa carrière scientifique à l'Université de Kaiserlautern, avec le titre de Docteur en Physique.</w:t>
      </w:r>
      <w:bookmarkEnd w:id="0"/>
    </w:p>
    <w:sectPr w:rsidR="00AB4058" w:rsidRPr="00577A7F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13A" w:rsidRDefault="0067013A" w:rsidP="005662A0">
      <w:r w:rsidRPr="004D183D">
        <w:rPr>
          <w:color w:val="808080"/>
        </w:rPr>
        <w:separator/>
      </w:r>
    </w:p>
  </w:endnote>
  <w:endnote w:type="continuationSeparator" w:id="0">
    <w:p w:rsidR="0067013A" w:rsidRDefault="0067013A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0D5B1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13A" w:rsidRDefault="0067013A" w:rsidP="005662A0">
      <w:r w:rsidRPr="004D183D">
        <w:rPr>
          <w:color w:val="808080"/>
        </w:rPr>
        <w:separator/>
      </w:r>
    </w:p>
  </w:footnote>
  <w:footnote w:type="continuationSeparator" w:id="0">
    <w:p w:rsidR="0067013A" w:rsidRDefault="0067013A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0D5B1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Page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0D5B14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7C"/>
    <w:rsid w:val="00011AF0"/>
    <w:rsid w:val="000216C5"/>
    <w:rsid w:val="0004200D"/>
    <w:rsid w:val="000666B0"/>
    <w:rsid w:val="00070391"/>
    <w:rsid w:val="00070F30"/>
    <w:rsid w:val="000A1688"/>
    <w:rsid w:val="000D5B14"/>
    <w:rsid w:val="000E2A7B"/>
    <w:rsid w:val="0011197C"/>
    <w:rsid w:val="001452DE"/>
    <w:rsid w:val="00196B64"/>
    <w:rsid w:val="001A346C"/>
    <w:rsid w:val="001A5623"/>
    <w:rsid w:val="001D0DED"/>
    <w:rsid w:val="001E4269"/>
    <w:rsid w:val="001F18B9"/>
    <w:rsid w:val="002117E5"/>
    <w:rsid w:val="00230527"/>
    <w:rsid w:val="00233BC1"/>
    <w:rsid w:val="00252A43"/>
    <w:rsid w:val="00255D2D"/>
    <w:rsid w:val="002D4E15"/>
    <w:rsid w:val="003331D0"/>
    <w:rsid w:val="0033605B"/>
    <w:rsid w:val="00383109"/>
    <w:rsid w:val="003A3F4D"/>
    <w:rsid w:val="003A752A"/>
    <w:rsid w:val="003B4C13"/>
    <w:rsid w:val="003D2F2F"/>
    <w:rsid w:val="00403211"/>
    <w:rsid w:val="00427159"/>
    <w:rsid w:val="0043115F"/>
    <w:rsid w:val="004343AA"/>
    <w:rsid w:val="00461142"/>
    <w:rsid w:val="00462907"/>
    <w:rsid w:val="00465789"/>
    <w:rsid w:val="0046696D"/>
    <w:rsid w:val="004B33C3"/>
    <w:rsid w:val="004D13F9"/>
    <w:rsid w:val="004D183D"/>
    <w:rsid w:val="00502081"/>
    <w:rsid w:val="005662A0"/>
    <w:rsid w:val="00577A7F"/>
    <w:rsid w:val="005829EB"/>
    <w:rsid w:val="00597A60"/>
    <w:rsid w:val="005D6DA1"/>
    <w:rsid w:val="005F0B0B"/>
    <w:rsid w:val="005F67B6"/>
    <w:rsid w:val="00623E4A"/>
    <w:rsid w:val="006505B9"/>
    <w:rsid w:val="0065169E"/>
    <w:rsid w:val="0067013A"/>
    <w:rsid w:val="006E586D"/>
    <w:rsid w:val="007157C2"/>
    <w:rsid w:val="00730893"/>
    <w:rsid w:val="00780E54"/>
    <w:rsid w:val="00797D11"/>
    <w:rsid w:val="007B411A"/>
    <w:rsid w:val="007F3E07"/>
    <w:rsid w:val="007F6C26"/>
    <w:rsid w:val="00802AAA"/>
    <w:rsid w:val="008642EB"/>
    <w:rsid w:val="008B7289"/>
    <w:rsid w:val="008C43F0"/>
    <w:rsid w:val="008F5F51"/>
    <w:rsid w:val="0092551F"/>
    <w:rsid w:val="00936562"/>
    <w:rsid w:val="009466BC"/>
    <w:rsid w:val="009807BA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B05865"/>
    <w:rsid w:val="00B275B6"/>
    <w:rsid w:val="00B92376"/>
    <w:rsid w:val="00BD7818"/>
    <w:rsid w:val="00BE5693"/>
    <w:rsid w:val="00C233CF"/>
    <w:rsid w:val="00C32F2E"/>
    <w:rsid w:val="00C55499"/>
    <w:rsid w:val="00C959DC"/>
    <w:rsid w:val="00CD0629"/>
    <w:rsid w:val="00CD3B89"/>
    <w:rsid w:val="00CD74A3"/>
    <w:rsid w:val="00CE17EF"/>
    <w:rsid w:val="00D040D2"/>
    <w:rsid w:val="00D34B15"/>
    <w:rsid w:val="00D545C0"/>
    <w:rsid w:val="00D93B86"/>
    <w:rsid w:val="00DB0FDE"/>
    <w:rsid w:val="00DB1D5F"/>
    <w:rsid w:val="00E00551"/>
    <w:rsid w:val="00E66C44"/>
    <w:rsid w:val="00E72CDE"/>
    <w:rsid w:val="00EC0B67"/>
    <w:rsid w:val="00EC7678"/>
    <w:rsid w:val="00ED5E30"/>
    <w:rsid w:val="00ED64F8"/>
    <w:rsid w:val="00EE67B9"/>
    <w:rsid w:val="00F130BD"/>
    <w:rsid w:val="00F2429E"/>
    <w:rsid w:val="00F42537"/>
    <w:rsid w:val="00F67070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  <w:lang w:val="fr-FR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4</cp:revision>
  <cp:lastPrinted>2016-02-05T14:58:00Z</cp:lastPrinted>
  <dcterms:created xsi:type="dcterms:W3CDTF">2019-01-09T12:42:00Z</dcterms:created>
  <dcterms:modified xsi:type="dcterms:W3CDTF">2020-01-16T10:01:00Z</dcterms:modified>
</cp:coreProperties>
</file>